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DCC0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202</w:t>
      </w:r>
      <w:r>
        <w:rPr>
          <w:rFonts w:ascii="Arial-BoldMT" w:eastAsia="Times New Roman" w:hAnsi="Arial-BoldMT" w:cs="Times New Roman"/>
          <w:b/>
          <w:bCs/>
          <w:color w:val="000000"/>
          <w:lang w:eastAsia="en-AU"/>
        </w:rPr>
        <w:t>2</w:t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 xml:space="preserve"> </w:t>
      </w:r>
      <w:r>
        <w:rPr>
          <w:rFonts w:ascii="Arial-BoldMT" w:eastAsia="Times New Roman" w:hAnsi="Arial-BoldMT" w:cs="Times New Roman"/>
          <w:b/>
          <w:bCs/>
          <w:color w:val="000000"/>
          <w:lang w:eastAsia="en-AU"/>
        </w:rPr>
        <w:t>Mid-year Meeting</w:t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 xml:space="preserve"> </w:t>
      </w:r>
    </w:p>
    <w:p w14:paraId="52AD966D" w14:textId="77777777" w:rsidR="004C1060" w:rsidRPr="003E7297" w:rsidRDefault="004C1060" w:rsidP="003E7297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u w:val="single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u w:val="single"/>
          <w:lang w:eastAsia="en-AU"/>
        </w:rPr>
        <w:t>Guidance on Submissions</w:t>
      </w:r>
    </w:p>
    <w:p w14:paraId="2B01FE74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1. General</w:t>
      </w:r>
    </w:p>
    <w:p w14:paraId="5DF69F08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1.1 World Sailing has prepared this guidance on submissions to assist those who make them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and to address common issues which arise.</w:t>
      </w:r>
    </w:p>
    <w:p w14:paraId="284BE2C2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1.2 It is intended only as a practical guide and does not replace or supersede the requirements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of the Regulations concerning submissions.</w:t>
      </w:r>
    </w:p>
    <w:p w14:paraId="76E5F465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1.3 The main Regulation governing submissions is Regulation 15.</w:t>
      </w:r>
    </w:p>
    <w:p w14:paraId="4E000E16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2. Who can make a submission?</w:t>
      </w:r>
    </w:p>
    <w:p w14:paraId="3290119F" w14:textId="7329347C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2.1 Under the Regulations, only the following may make a submission:</w:t>
      </w:r>
    </w:p>
    <w:p w14:paraId="0ECF78BA" w14:textId="77777777" w:rsidR="004C1060" w:rsidRPr="004C1060" w:rsidRDefault="004C1060" w:rsidP="004C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1D5235F" w14:textId="77777777" w:rsidR="004C1060" w:rsidRP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(a) Member National Authorities</w:t>
      </w:r>
    </w:p>
    <w:p w14:paraId="68BAB17A" w14:textId="77777777" w:rsidR="004C1060" w:rsidRP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(b) International Class Associations and International or Recognized Rating Systems</w:t>
      </w:r>
    </w:p>
    <w:p w14:paraId="5D37777A" w14:textId="77777777" w:rsidR="004C1060" w:rsidRP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(c) World Sailing Board</w:t>
      </w:r>
    </w:p>
    <w:p w14:paraId="33EF7237" w14:textId="77777777" w:rsidR="004C1060" w:rsidRP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(d) World Sailing President</w:t>
      </w:r>
    </w:p>
    <w:p w14:paraId="03FD7B3B" w14:textId="77777777" w:rsidR="004C1060" w:rsidRP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(e) Chairmen of Committees (not Sub-committees)</w:t>
      </w:r>
    </w:p>
    <w:p w14:paraId="56121AE3" w14:textId="2E311E61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(f) Chair of the Women’s Forum</w:t>
      </w:r>
    </w:p>
    <w:p w14:paraId="2D6742DC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</w:p>
    <w:p w14:paraId="0989BD18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2.2 For MNAs and Class Associations, the document sent to World Sailing must be authorised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by one of the officers named in the World Sailing Yearbook against the MNA or Class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Association (or as otherwise previously notified to World Sailing if there is a change of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officer). This can be done by a named officer signing the submission or sending it to World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Sailing from the email account registered with World Sailing as their contact address.</w:t>
      </w:r>
    </w:p>
    <w:p w14:paraId="0B6C570C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3. How to write a submission</w:t>
      </w:r>
    </w:p>
    <w:p w14:paraId="1969BE74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3.1 A submission must contain:</w:t>
      </w:r>
    </w:p>
    <w:p w14:paraId="463C52BC" w14:textId="133EDBD4" w:rsidR="004C1060" w:rsidRPr="004C1060" w:rsidRDefault="004C1060" w:rsidP="004C10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a purpose or objective;</w:t>
      </w:r>
    </w:p>
    <w:p w14:paraId="4A1548C2" w14:textId="13B97E46" w:rsidR="004C1060" w:rsidRDefault="004C1060" w:rsidP="004C10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one or more proposals;</w:t>
      </w:r>
    </w:p>
    <w:p w14:paraId="02092B75" w14:textId="64158A0A" w:rsidR="004C1060" w:rsidRDefault="004C1060" w:rsidP="004C10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the current position; and</w:t>
      </w:r>
    </w:p>
    <w:p w14:paraId="26D73E57" w14:textId="5F105612" w:rsidR="004C1060" w:rsidRPr="004C1060" w:rsidRDefault="004C1060" w:rsidP="004C10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the reasons for the submission.</w:t>
      </w:r>
    </w:p>
    <w:p w14:paraId="266DF024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3.2 If the submission proposes new policy, please insert the wording of the new policy in full in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the “Proposal” section and also complete the “Current Position” and “Reasons” section.</w:t>
      </w:r>
    </w:p>
    <w:p w14:paraId="204A9E99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3.3 If the submission is identical to another submission they may be grouped together as one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submission with multiple submitters listed.</w:t>
      </w:r>
    </w:p>
    <w:p w14:paraId="4EB0657A" w14:textId="6822F62A" w:rsidR="004C1060" w:rsidRPr="004C1060" w:rsidRDefault="004C1060" w:rsidP="004C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3.4 If a submission proposes specific changes to the Articles, Regulation or Rule, then:</w:t>
      </w:r>
    </w:p>
    <w:p w14:paraId="0625D169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</w:p>
    <w:p w14:paraId="2F787344" w14:textId="3D605930" w:rsidR="004C1060" w:rsidRPr="004C1060" w:rsidRDefault="004C1060" w:rsidP="004C10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if the change is to remove the whole Regulation, Article or Rule, it shall state the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reference number of it; or</w:t>
      </w:r>
    </w:p>
    <w:p w14:paraId="5A50B761" w14:textId="07CFBED3" w:rsidR="004C1060" w:rsidRPr="004C1060" w:rsidRDefault="004C1060" w:rsidP="00FA2B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if the change is to only part of the Regulation, Article or Rule, then the current Article,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Regulation or Rule shall be set out in full; and</w:t>
      </w:r>
    </w:p>
    <w:p w14:paraId="5DB4319E" w14:textId="4EA02414" w:rsidR="004C1060" w:rsidRDefault="004C1060" w:rsidP="004C10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in either case, the proposed changes shall include the exact wording to be inserted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and/or deleted.</w:t>
      </w:r>
    </w:p>
    <w:p w14:paraId="70950155" w14:textId="77777777" w:rsidR="004C1060" w:rsidRPr="004C1060" w:rsidRDefault="004C1060" w:rsidP="004C1060">
      <w:pPr>
        <w:pStyle w:val="ListParagraph"/>
        <w:spacing w:after="0" w:line="240" w:lineRule="auto"/>
        <w:ind w:left="1080"/>
        <w:jc w:val="both"/>
        <w:rPr>
          <w:rFonts w:ascii="ArialMT" w:eastAsia="Times New Roman" w:hAnsi="ArialMT" w:cs="Times New Roman"/>
          <w:color w:val="000000"/>
          <w:lang w:eastAsia="en-AU"/>
        </w:rPr>
      </w:pPr>
    </w:p>
    <w:p w14:paraId="6242D8E2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lastRenderedPageBreak/>
        <w:t>3.5 If the submission proposes a change to existing Articles, Regulations, the Racing Rules of</w:t>
      </w:r>
    </w:p>
    <w:p w14:paraId="56FB696C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Sailing, or the Equipment Rules of Sailing, please insert the current version in the “Proposal”</w:t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 xml:space="preserve">section highlighting new wording as </w:t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bold and underlined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, and text to be deleted as double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struck through. The words “as above” should then be inserted in the “Current Position”. A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clear explanation of the reasons should be inserted in the “Reason” section.</w:t>
      </w:r>
    </w:p>
    <w:p w14:paraId="01EDCB50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3.6 The font and size for text in submissions is Arial 11pt</w:t>
      </w:r>
    </w:p>
    <w:p w14:paraId="22F957A9" w14:textId="02D5069B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 xml:space="preserve">3.7 The font </w:t>
      </w:r>
      <w:r w:rsidRPr="004C1060">
        <w:rPr>
          <w:rFonts w:ascii="TimesNewRomanPSMT" w:eastAsia="Times New Roman" w:hAnsi="TimesNewRomanPSMT" w:cs="Times New Roman"/>
          <w:color w:val="000000"/>
          <w:sz w:val="24"/>
          <w:szCs w:val="24"/>
          <w:lang w:eastAsia="en-AU"/>
        </w:rPr>
        <w:t xml:space="preserve">Times New Roman 12pt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should only be used when inserting current wording or new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wording proposals to amend the Racing Rules of Sailing. For Equipment Rules of Sailing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submissions,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 xml:space="preserve"> the new wording should not be in bold unless if it refers to an Equipment Rules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of Sailing definition.</w:t>
      </w:r>
    </w:p>
    <w:p w14:paraId="7A65B6F8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4. Help with drafting a submission</w:t>
      </w:r>
    </w:p>
    <w:p w14:paraId="16C2234F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4.1 If you are unsure of how to draft a submission, or wish to seek informal opinion on whether it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is valid, then the Constitution Committee has appointed a Working Party to give informal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advice to submitters on drafts (please note the Working Party’s role is not to draft a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submission for you). Their advice to you is confidential.</w:t>
      </w:r>
    </w:p>
    <w:p w14:paraId="18EF383B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4.2 The Working Party cannot give a binding view, but will offer suggestions and guidance on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potential issues for the submitter to consider.</w:t>
      </w:r>
    </w:p>
    <w:p w14:paraId="041A56A2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 xml:space="preserve">4.3 To contact the Working Party, please email </w:t>
      </w:r>
      <w:r w:rsidRPr="004C1060">
        <w:rPr>
          <w:rFonts w:ascii="ArialMT" w:eastAsia="Times New Roman" w:hAnsi="ArialMT" w:cs="Times New Roman"/>
          <w:color w:val="0000FF"/>
          <w:lang w:eastAsia="en-AU"/>
        </w:rPr>
        <w:t xml:space="preserve">submissions@sailing.org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with your request. You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are strongly advised to contact the Working Party not less than three weeks before the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deadline.</w:t>
      </w:r>
    </w:p>
    <w:p w14:paraId="4AE38843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5. Making a submission</w:t>
      </w:r>
    </w:p>
    <w:p w14:paraId="53F36DBB" w14:textId="1124D171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 xml:space="preserve">5.1 The deadline for submissions to the </w:t>
      </w:r>
      <w:r w:rsidR="008D6212">
        <w:rPr>
          <w:rFonts w:ascii="ArialMT" w:eastAsia="Times New Roman" w:hAnsi="ArialMT" w:cs="Times New Roman"/>
          <w:color w:val="000000"/>
          <w:lang w:eastAsia="en-AU"/>
        </w:rPr>
        <w:t>Mid-year Meeting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 xml:space="preserve"> is 1200hrs UTC on </w:t>
      </w:r>
      <w:r w:rsidR="008D6212">
        <w:rPr>
          <w:rFonts w:ascii="ArialMT" w:eastAsia="Times New Roman" w:hAnsi="ArialMT" w:cs="Times New Roman"/>
          <w:color w:val="000000"/>
          <w:lang w:eastAsia="en-AU"/>
        </w:rPr>
        <w:t>3 April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. The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submission must be emailed to the World Sailing Executive Office on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MT" w:eastAsia="Times New Roman" w:hAnsi="ArialMT" w:cs="Times New Roman"/>
          <w:color w:val="0000FF"/>
          <w:lang w:eastAsia="en-AU"/>
        </w:rPr>
        <w:t xml:space="preserve">submissions@sailing.org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and must be received before the deadline.</w:t>
      </w:r>
    </w:p>
    <w:p w14:paraId="02CD6688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5.2 If you are sending the submission in PDF format, you are kindly requested to also send a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Word version. This greatly assists the World Sailing staff in the formatting and preparation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process.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5.3 If you are making a submission which will be the same as others being sent in from other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submitters (</w:t>
      </w:r>
      <w:proofErr w:type="gramStart"/>
      <w:r w:rsidRPr="004C1060">
        <w:rPr>
          <w:rFonts w:ascii="ArialMT" w:eastAsia="Times New Roman" w:hAnsi="ArialMT" w:cs="Times New Roman"/>
          <w:color w:val="000000"/>
          <w:lang w:eastAsia="en-AU"/>
        </w:rPr>
        <w:t>e.g.</w:t>
      </w:r>
      <w:proofErr w:type="gramEnd"/>
      <w:r w:rsidRPr="004C1060">
        <w:rPr>
          <w:rFonts w:ascii="ArialMT" w:eastAsia="Times New Roman" w:hAnsi="ArialMT" w:cs="Times New Roman"/>
          <w:color w:val="000000"/>
          <w:lang w:eastAsia="en-AU"/>
        </w:rPr>
        <w:t xml:space="preserve"> a number of MNAs have agreed to make the same submission), please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inform World Sailing of this as it will speed up the processing of the submissions.</w:t>
      </w:r>
    </w:p>
    <w:p w14:paraId="50175147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6. What if my submission is late?</w:t>
      </w:r>
    </w:p>
    <w:p w14:paraId="0E363DE9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6.1 There is no ability for the Executive Office to grant extensions to the deadline.</w:t>
      </w:r>
    </w:p>
    <w:p w14:paraId="04F298DA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6.2 If a submission is late, it will be referred to the President for a decision on whether it can still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be considered. The President can only authorise this where he considers there is a matter of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urgency involved [Regulation 15.7].</w:t>
      </w:r>
    </w:p>
    <w:p w14:paraId="3BAE742C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6.3 If the President declines to consider a late submission, the submitter will be informed. If they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wish, they may then ask that it be considered at the next available meeting after November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[Regulation 15.8].</w:t>
      </w:r>
    </w:p>
    <w:p w14:paraId="4E462D30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7. Can a submission be amended?</w:t>
      </w:r>
      <w:r>
        <w:rPr>
          <w:rFonts w:ascii="Arial-BoldMT" w:eastAsia="Times New Roman" w:hAnsi="Arial-BoldMT" w:cs="Times New Roman"/>
          <w:b/>
          <w:bCs/>
          <w:color w:val="000000"/>
          <w:lang w:eastAsia="en-AU"/>
        </w:rPr>
        <w:t xml:space="preserve"> </w:t>
      </w:r>
    </w:p>
    <w:p w14:paraId="44C66D46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lastRenderedPageBreak/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7.1 Before the deadline, you can withdraw your submission and send a new one before the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deadline.</w:t>
      </w:r>
    </w:p>
    <w:p w14:paraId="34F06D27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7.2 After the deadline, World Sailing staff will not amend submissions other than to format them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correctly or consolidate them with other identical submissions.</w:t>
      </w:r>
    </w:p>
    <w:p w14:paraId="6A38548D" w14:textId="6CA74E90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7.3 At the Annual Conference, amendments proposed to submissions must meet the following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requirements before they are voted on:</w:t>
      </w:r>
    </w:p>
    <w:p w14:paraId="697DC918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</w:p>
    <w:p w14:paraId="0ADA1D6B" w14:textId="77777777" w:rsidR="004C1060" w:rsidRDefault="004C1060" w:rsidP="004C10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Amendments recommended by committees must not be a “substantial change</w:t>
      </w:r>
      <w:r>
        <w:rPr>
          <w:rFonts w:ascii="ArialMT" w:eastAsia="Times New Roman" w:hAnsi="ArialMT" w:cs="Times New Roman"/>
          <w:color w:val="000000"/>
          <w:lang w:eastAsia="en-AU"/>
        </w:rPr>
        <w:t>”</w:t>
      </w:r>
    </w:p>
    <w:p w14:paraId="3753A493" w14:textId="1DFCEB43" w:rsidR="004C1060" w:rsidRPr="004C1060" w:rsidRDefault="004C1060" w:rsidP="004C10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Amendments must be “minor”</w:t>
      </w:r>
    </w:p>
    <w:p w14:paraId="04CE0057" w14:textId="69E7346F" w:rsidR="004C1060" w:rsidRPr="004C1060" w:rsidRDefault="004C1060" w:rsidP="004C10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Amendments must be accepted by the Council member proposing the submission to Council.</w:t>
      </w:r>
    </w:p>
    <w:p w14:paraId="0FF5F35D" w14:textId="77777777" w:rsidR="004C1060" w:rsidRP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</w:p>
    <w:p w14:paraId="50EEE438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8. Do I need to attend meetings to speak to my submission?</w:t>
      </w:r>
    </w:p>
    <w:p w14:paraId="0FBC7D87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8.1 There is no requirement to attend meetings to speak to your submission. Many submissions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are considered without the submitter speaking to them.</w:t>
      </w:r>
    </w:p>
    <w:p w14:paraId="1EC6A598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8.2 However, you are entitled to address the reporting committee on your submission if you wish.</w:t>
      </w:r>
    </w:p>
    <w:p w14:paraId="2C842893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Please inform the Chairman and World Sailing staff member at the meeting in advance if you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wish to do so.</w:t>
      </w:r>
    </w:p>
    <w:p w14:paraId="7C9F38CD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8.3 In addition, where a submission is contentious, complex or you feel reasons for it may be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properly understood, it is likely to be in your best interests to attend and address the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reporting committee.</w:t>
      </w:r>
    </w:p>
    <w:p w14:paraId="25BC02B3" w14:textId="77777777" w:rsidR="004C1060" w:rsidRDefault="004C1060" w:rsidP="004C1060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</w:r>
      <w:r w:rsidRPr="004C1060">
        <w:rPr>
          <w:rFonts w:ascii="Arial-BoldMT" w:eastAsia="Times New Roman" w:hAnsi="Arial-BoldMT" w:cs="Times New Roman"/>
          <w:b/>
          <w:bCs/>
          <w:color w:val="000000"/>
          <w:lang w:eastAsia="en-AU"/>
        </w:rPr>
        <w:t>9. Can a submission be withdrawn?</w:t>
      </w:r>
    </w:p>
    <w:p w14:paraId="441E0A87" w14:textId="77777777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AU"/>
        </w:rPr>
        <w:br/>
      </w:r>
      <w:r w:rsidRPr="004C1060">
        <w:rPr>
          <w:rFonts w:ascii="ArialMT" w:eastAsia="Times New Roman" w:hAnsi="ArialMT" w:cs="Times New Roman"/>
          <w:color w:val="000000"/>
          <w:lang w:eastAsia="en-AU"/>
        </w:rPr>
        <w:t>9.1 A submission can be withdrawn at any time up until Council begins to vote on it.</w:t>
      </w:r>
    </w:p>
    <w:p w14:paraId="6E80D55E" w14:textId="7C670DEB" w:rsidR="004C1060" w:rsidRDefault="004C1060" w:rsidP="004C106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9.2 The World Sailing staff will not mark a submission as withdrawn unless:</w:t>
      </w:r>
    </w:p>
    <w:p w14:paraId="188DEBC8" w14:textId="77777777" w:rsidR="004C1060" w:rsidRPr="004C1060" w:rsidRDefault="004C1060" w:rsidP="004C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E1E531B" w14:textId="5C85F561" w:rsidR="004C1060" w:rsidRPr="004C1060" w:rsidRDefault="004C1060" w:rsidP="004C106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an email is sent to the World Sailing staff by the submitter withdrawing the submission;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or</w:t>
      </w:r>
    </w:p>
    <w:p w14:paraId="23BFD71B" w14:textId="7D333C77" w:rsidR="004C1060" w:rsidRPr="004C1060" w:rsidRDefault="004C1060" w:rsidP="004C106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a written note of withdrawal is handed to a World Sailing staff member at the</w:t>
      </w:r>
      <w:r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Conference. It must be signed by a recognised officer on behalf of the submitter; or</w:t>
      </w:r>
    </w:p>
    <w:p w14:paraId="57BA180A" w14:textId="31A3ABC6" w:rsidR="004C1060" w:rsidRDefault="004C1060" w:rsidP="004C106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MT" w:eastAsia="Times New Roman" w:hAnsi="ArialMT" w:cs="Times New Roman"/>
          <w:color w:val="000000"/>
          <w:lang w:eastAsia="en-AU"/>
        </w:rPr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the submitter withdraws the submission verbally during an official meeting (where it will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 xml:space="preserve">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be recorded in the minutes).</w:t>
      </w:r>
    </w:p>
    <w:p w14:paraId="6F019F39" w14:textId="77777777" w:rsidR="004C1060" w:rsidRPr="004C1060" w:rsidRDefault="004C1060" w:rsidP="004C1060">
      <w:pPr>
        <w:pStyle w:val="ListParagraph"/>
        <w:spacing w:after="0" w:line="240" w:lineRule="auto"/>
        <w:ind w:left="1080"/>
        <w:jc w:val="both"/>
        <w:rPr>
          <w:rFonts w:ascii="ArialMT" w:eastAsia="Times New Roman" w:hAnsi="ArialMT" w:cs="Times New Roman"/>
          <w:color w:val="000000"/>
          <w:lang w:eastAsia="en-AU"/>
        </w:rPr>
      </w:pPr>
    </w:p>
    <w:p w14:paraId="4BC27D0B" w14:textId="7D412362" w:rsidR="007D24DA" w:rsidRDefault="004C1060" w:rsidP="004C1060">
      <w:pPr>
        <w:jc w:val="both"/>
      </w:pPr>
      <w:r w:rsidRPr="004C1060">
        <w:rPr>
          <w:rFonts w:ascii="ArialMT" w:eastAsia="Times New Roman" w:hAnsi="ArialMT" w:cs="Times New Roman"/>
          <w:color w:val="000000"/>
          <w:lang w:eastAsia="en-AU"/>
        </w:rPr>
        <w:t>9.3 If a submission has been made jointly with others, then it is only withdrawn when all the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 xml:space="preserve">submitters have notified withdrawal of it. 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>Otherwise,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t xml:space="preserve"> it will continue to be considered and</w:t>
      </w:r>
      <w:r w:rsidRPr="004C1060">
        <w:rPr>
          <w:rFonts w:ascii="ArialMT" w:eastAsia="Times New Roman" w:hAnsi="ArialMT" w:cs="Times New Roman"/>
          <w:color w:val="000000"/>
          <w:lang w:eastAsia="en-AU"/>
        </w:rPr>
        <w:br/>
        <w:t>voted on.</w:t>
      </w:r>
    </w:p>
    <w:sectPr w:rsidR="007D2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5D9C"/>
    <w:multiLevelType w:val="hybridMultilevel"/>
    <w:tmpl w:val="6924F962"/>
    <w:lvl w:ilvl="0" w:tplc="652498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6755"/>
    <w:multiLevelType w:val="hybridMultilevel"/>
    <w:tmpl w:val="56E4D1BA"/>
    <w:lvl w:ilvl="0" w:tplc="652498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379D8"/>
    <w:multiLevelType w:val="hybridMultilevel"/>
    <w:tmpl w:val="379A8E70"/>
    <w:lvl w:ilvl="0" w:tplc="652498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427CC9"/>
    <w:multiLevelType w:val="hybridMultilevel"/>
    <w:tmpl w:val="22B008E0"/>
    <w:lvl w:ilvl="0" w:tplc="652498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A270C6"/>
    <w:multiLevelType w:val="hybridMultilevel"/>
    <w:tmpl w:val="7E1C9A6E"/>
    <w:lvl w:ilvl="0" w:tplc="652498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5B0440"/>
    <w:multiLevelType w:val="hybridMultilevel"/>
    <w:tmpl w:val="B456D926"/>
    <w:lvl w:ilvl="0" w:tplc="652498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60"/>
    <w:rsid w:val="003E7297"/>
    <w:rsid w:val="004C1060"/>
    <w:rsid w:val="00650332"/>
    <w:rsid w:val="007D24DA"/>
    <w:rsid w:val="008D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6891"/>
  <w15:chartTrackingRefBased/>
  <w15:docId w15:val="{6EA6B6BF-2AB8-498C-B5EE-981EB9D6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C1060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4C1060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4C106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1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Nash</dc:creator>
  <cp:keywords/>
  <dc:description/>
  <cp:lastModifiedBy>Daniel Nash</cp:lastModifiedBy>
  <cp:revision>2</cp:revision>
  <cp:lastPrinted>2022-02-21T23:12:00Z</cp:lastPrinted>
  <dcterms:created xsi:type="dcterms:W3CDTF">2022-02-21T23:13:00Z</dcterms:created>
  <dcterms:modified xsi:type="dcterms:W3CDTF">2022-02-21T23:13:00Z</dcterms:modified>
</cp:coreProperties>
</file>